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山西传媒学院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/>
          <w:color w:val="auto"/>
          <w:sz w:val="32"/>
          <w:szCs w:val="32"/>
        </w:rPr>
        <w:t>省筹资金资助出国留学报名表</w:t>
      </w:r>
    </w:p>
    <w:tbl>
      <w:tblPr>
        <w:tblStyle w:val="2"/>
        <w:tblW w:w="9214" w:type="dxa"/>
        <w:jc w:val="center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124"/>
        <w:gridCol w:w="1600"/>
        <w:gridCol w:w="468"/>
        <w:gridCol w:w="175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所属部门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有无中长期出国培训经历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（如有，填写时间、项目）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学术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研修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必要性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37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</w:p>
          <w:p>
            <w:pPr>
              <w:ind w:right="-420" w:rightChars="-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盖章：         </w:t>
            </w:r>
          </w:p>
          <w:p>
            <w:pPr>
              <w:ind w:right="5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  <w:tc>
          <w:tcPr>
            <w:tcW w:w="41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</w:p>
          <w:p>
            <w:pPr>
              <w:ind w:right="-420" w:rightChars="-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盖章：         </w:t>
            </w:r>
          </w:p>
          <w:p>
            <w:pPr>
              <w:ind w:right="5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所在部门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分管院领导意见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>
            <w:pPr>
              <w:ind w:right="56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B590B"/>
    <w:rsid w:val="0E4808E7"/>
    <w:rsid w:val="308B590B"/>
    <w:rsid w:val="372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2019-08-08T07:14:00Z</dcterms:created>
  <dc:creator>✋</dc:creator>
  <cp:lastModifiedBy>宋健</cp:lastModifiedBy>
  <dcterms:modified xsi:type="dcterms:W3CDTF">2019-08-09T02:50:08Z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